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3BD3" w14:textId="77777777" w:rsidR="006D678D" w:rsidRDefault="006D678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BFDD" w14:textId="6D578E01" w:rsidR="007D6F99" w:rsidRPr="00C0669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276DBE">
        <w:rPr>
          <w:rFonts w:ascii="Times New Roman" w:hAnsi="Times New Roman" w:cs="Times New Roman"/>
          <w:sz w:val="24"/>
          <w:szCs w:val="24"/>
        </w:rPr>
        <w:t>Tuesday January 3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 xml:space="preserve">tendance included </w:t>
      </w:r>
      <w:r w:rsidRPr="00C0669D">
        <w:rPr>
          <w:rFonts w:ascii="Times New Roman" w:hAnsi="Times New Roman" w:cs="Times New Roman"/>
          <w:sz w:val="24"/>
          <w:szCs w:val="24"/>
        </w:rPr>
        <w:t>Harry Keefer, Michael Cook,</w:t>
      </w:r>
      <w:r w:rsidR="006D678D">
        <w:rPr>
          <w:rFonts w:ascii="Times New Roman" w:hAnsi="Times New Roman" w:cs="Times New Roman"/>
          <w:sz w:val="24"/>
          <w:szCs w:val="24"/>
        </w:rPr>
        <w:t xml:space="preserve"> and Chris Metcalfe</w:t>
      </w:r>
      <w:r w:rsidRPr="00C0669D">
        <w:rPr>
          <w:rFonts w:ascii="Times New Roman" w:hAnsi="Times New Roman" w:cs="Times New Roman"/>
          <w:sz w:val="24"/>
          <w:szCs w:val="24"/>
        </w:rPr>
        <w:t xml:space="preserve"> as well as Secretary Madalyn Lander.</w:t>
      </w:r>
    </w:p>
    <w:p w14:paraId="23A3A91D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B737ECA" w14:textId="6C9089E3" w:rsidR="00024F93" w:rsidRDefault="000E594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Appointment of 202</w:t>
      </w:r>
      <w:r w:rsidR="00F80466"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positions</w:t>
      </w:r>
      <w:r w:rsidR="00024F9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 w:rsidRPr="0056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 introduced a motion that</w:t>
      </w:r>
      <w:r w:rsidR="005F0D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Chris</w:t>
      </w:r>
      <w:r w:rsidRPr="0056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seconded to appoint the following people to the available positions for 202</w:t>
      </w:r>
      <w:r w:rsidR="00F80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D1CA63" w14:textId="074DFDC4" w:rsidR="000E5944" w:rsidRDefault="000E594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C2AE2" w14:textId="77777777" w:rsidR="000E5944" w:rsidRPr="00D36880" w:rsidRDefault="000E5944" w:rsidP="000E5944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>Chairman: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Harry Keefer</w:t>
      </w:r>
    </w:p>
    <w:p w14:paraId="7165F12C" w14:textId="77777777" w:rsidR="000E5944" w:rsidRPr="00D36880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ab/>
        <w:t>Vice-Chairman: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Chris Metcalfe</w:t>
      </w:r>
    </w:p>
    <w:p w14:paraId="6EE2135A" w14:textId="77777777" w:rsidR="000E5944" w:rsidRPr="00D36880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ab/>
        <w:t>Roadmaster: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Mike Cook</w:t>
      </w:r>
    </w:p>
    <w:p w14:paraId="720D52F6" w14:textId="77777777" w:rsidR="000E5944" w:rsidRDefault="000E5944" w:rsidP="000E5944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>Secretary: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Madalyn Lander</w:t>
      </w:r>
    </w:p>
    <w:p w14:paraId="04349D88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Treasurer: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Rachael McCarty</w:t>
      </w:r>
    </w:p>
    <w:p w14:paraId="718C2F1D" w14:textId="20E8BBA2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Fire Board: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</w:t>
      </w:r>
      <w:r w:rsidR="00F80466">
        <w:rPr>
          <w:rFonts w:ascii="Times New Roman" w:eastAsia="Times New Roman" w:hAnsi="Times New Roman" w:cs="Times New Roman"/>
          <w:sz w:val="24"/>
          <w:szCs w:val="24"/>
        </w:rPr>
        <w:t>eff Graber</w:t>
      </w:r>
    </w:p>
    <w:p w14:paraId="29F85B08" w14:textId="39047CC1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466">
        <w:rPr>
          <w:rFonts w:ascii="Times New Roman" w:eastAsia="Times New Roman" w:hAnsi="Times New Roman" w:cs="Times New Roman"/>
          <w:sz w:val="24"/>
          <w:szCs w:val="24"/>
        </w:rPr>
        <w:t>Mike Miller</w:t>
      </w:r>
    </w:p>
    <w:p w14:paraId="37C9002C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EMC: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35186FA7" w14:textId="4170C752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Franklin County 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05802114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Planning Commission: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Larry Zimmerman</w:t>
      </w:r>
    </w:p>
    <w:p w14:paraId="1F81B3B7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Glenn Zimmerman</w:t>
      </w:r>
    </w:p>
    <w:p w14:paraId="4DD836D7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Shawn McDonald</w:t>
      </w:r>
    </w:p>
    <w:p w14:paraId="7ABCBB41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Vacancy Board Chair: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Jerry Berney</w:t>
      </w:r>
    </w:p>
    <w:p w14:paraId="3568B50F" w14:textId="1E9B6112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FCATB Representative: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Tracey Eberling</w:t>
      </w:r>
    </w:p>
    <w:p w14:paraId="0CF6D173" w14:textId="32DCCA03" w:rsidR="000E5944" w:rsidRDefault="000E5944" w:rsidP="002E5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53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Solicitor: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Zachary Mills</w:t>
      </w:r>
    </w:p>
    <w:p w14:paraId="73CDE9D0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Code Inspection Official: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Commonwealth Code Inspection Services</w:t>
      </w:r>
    </w:p>
    <w:p w14:paraId="3D8FC3E1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Sewer Enforcement Officer: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Jon Piper</w:t>
      </w:r>
    </w:p>
    <w:p w14:paraId="1BFACA5E" w14:textId="44C6D3BA" w:rsidR="00024F93" w:rsidRDefault="000E5944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Engineer: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Martin &amp; Martin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B55ADE" w14:textId="4C55BCC2" w:rsidR="000E5944" w:rsidRDefault="000E5944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necessary paper work was signed for</w:t>
      </w:r>
      <w:r w:rsidR="0096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Frank</w:t>
      </w:r>
      <w:r w:rsidR="0016560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County Area Tax Bureau Representative position, </w:t>
      </w:r>
      <w:r w:rsidR="00165609">
        <w:rPr>
          <w:rFonts w:ascii="Times New Roman" w:eastAsia="Times New Roman" w:hAnsi="Times New Roman" w:cs="Times New Roman"/>
          <w:sz w:val="24"/>
          <w:szCs w:val="24"/>
        </w:rPr>
        <w:t>and for the So</w:t>
      </w:r>
      <w:r w:rsidR="002E5318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5609">
        <w:rPr>
          <w:rFonts w:ascii="Times New Roman" w:eastAsia="Times New Roman" w:hAnsi="Times New Roman" w:cs="Times New Roman"/>
          <w:sz w:val="24"/>
          <w:szCs w:val="24"/>
        </w:rPr>
        <w:t>icitor.</w:t>
      </w:r>
    </w:p>
    <w:p w14:paraId="7F010220" w14:textId="64BB86B9" w:rsidR="00165609" w:rsidRDefault="00165609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C6637" w14:textId="68E161B6" w:rsidR="00165609" w:rsidRDefault="00165609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5609">
        <w:rPr>
          <w:rFonts w:ascii="Times New Roman" w:hAnsi="Times New Roman" w:cs="Times New Roman"/>
          <w:b/>
          <w:caps/>
          <w:sz w:val="24"/>
          <w:szCs w:val="24"/>
          <w:u w:val="single"/>
        </w:rPr>
        <w:t>Compensation for necessary positions:</w:t>
      </w:r>
      <w:r w:rsidRPr="0016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Harry introduced a motion that </w:t>
      </w:r>
      <w:r w:rsidR="005F0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Chris</w:t>
      </w:r>
      <w:r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seconded </w:t>
      </w:r>
      <w:r w:rsidR="000046C7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 set the pay for the Secretary at $1</w:t>
      </w:r>
      <w:r w:rsidR="00963A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3,4</w:t>
      </w:r>
      <w:r w:rsidR="000046C7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00 a year and the Treasurer at $</w:t>
      </w:r>
      <w:r w:rsidR="00963A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0046C7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00 a year.  A motion was introduced by Harry and seconded by </w:t>
      </w:r>
      <w:r w:rsidR="00D14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Chris</w:t>
      </w:r>
      <w:r w:rsidR="000046C7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keep the pay for Fire Bo</w:t>
      </w:r>
      <w:r w:rsidR="007D4BC3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ard members at $50 a meeting.  A motion was introduced by </w:t>
      </w:r>
      <w:r w:rsidR="00D14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Chris</w:t>
      </w:r>
      <w:r w:rsidR="007D4BC3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seconded by Mike to pay the EMC position $15 a</w:t>
      </w:r>
      <w:r w:rsidR="00D33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="007D4BC3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hour.</w:t>
      </w:r>
    </w:p>
    <w:p w14:paraId="3F88F272" w14:textId="77777777" w:rsidR="006D3E6C" w:rsidRDefault="006D3E6C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4508D7" w14:textId="07B99221" w:rsidR="007D4BC3" w:rsidRDefault="00296B0E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Harry introduced a motion that was seconded by </w:t>
      </w:r>
      <w:r w:rsidR="004F4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accept the updated fee schedules</w:t>
      </w:r>
      <w:r w:rsidR="0027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the solicitor, SEO and engineering firm.</w:t>
      </w:r>
    </w:p>
    <w:p w14:paraId="1D232CD1" w14:textId="77777777" w:rsidR="002767D7" w:rsidRPr="00296B0E" w:rsidRDefault="002767D7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529F331" w14:textId="52B03CFC" w:rsidR="00351595" w:rsidRPr="00B24E65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C3">
        <w:rPr>
          <w:rFonts w:ascii="Times New Roman" w:hAnsi="Times New Roman" w:cs="Times New Roman"/>
          <w:b/>
          <w:caps/>
          <w:sz w:val="24"/>
          <w:szCs w:val="24"/>
          <w:u w:val="single"/>
        </w:rPr>
        <w:t>202</w:t>
      </w:r>
      <w:r w:rsidR="00476430"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  <w:r w:rsidRPr="007D4BC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 Dates: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202</w:t>
      </w:r>
      <w:r w:rsidR="00360B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dates were set for the first Monday of each month at 7:00 pm</w:t>
      </w:r>
      <w:r w:rsidR="00EC3460">
        <w:rPr>
          <w:rFonts w:ascii="Times New Roman" w:eastAsia="Times New Roman" w:hAnsi="Times New Roman" w:cs="Times New Roman"/>
          <w:sz w:val="24"/>
          <w:szCs w:val="24"/>
        </w:rPr>
        <w:t xml:space="preserve"> except for </w:t>
      </w:r>
      <w:r w:rsidR="0049478B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A203A1">
        <w:rPr>
          <w:rFonts w:ascii="Times New Roman" w:eastAsia="Times New Roman" w:hAnsi="Times New Roman" w:cs="Times New Roman"/>
          <w:sz w:val="24"/>
          <w:szCs w:val="24"/>
        </w:rPr>
        <w:t xml:space="preserve">, which was </w:t>
      </w:r>
      <w:r w:rsidR="0049478B">
        <w:rPr>
          <w:rFonts w:ascii="Times New Roman" w:eastAsia="Times New Roman" w:hAnsi="Times New Roman" w:cs="Times New Roman"/>
          <w:sz w:val="24"/>
          <w:szCs w:val="24"/>
        </w:rPr>
        <w:t xml:space="preserve">moved to Tues </w:t>
      </w:r>
      <w:r w:rsidR="0059667A">
        <w:rPr>
          <w:rFonts w:ascii="Times New Roman" w:eastAsia="Times New Roman" w:hAnsi="Times New Roman" w:cs="Times New Roman"/>
          <w:sz w:val="24"/>
          <w:szCs w:val="24"/>
        </w:rPr>
        <w:t>9/</w:t>
      </w:r>
      <w:r w:rsidR="006E5F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667A">
        <w:rPr>
          <w:rFonts w:ascii="Times New Roman" w:eastAsia="Times New Roman" w:hAnsi="Times New Roman" w:cs="Times New Roman"/>
          <w:sz w:val="24"/>
          <w:szCs w:val="24"/>
        </w:rPr>
        <w:t xml:space="preserve"> due to </w:t>
      </w:r>
      <w:r w:rsidR="006E5FC2">
        <w:rPr>
          <w:rFonts w:ascii="Times New Roman" w:eastAsia="Times New Roman" w:hAnsi="Times New Roman" w:cs="Times New Roman"/>
          <w:sz w:val="24"/>
          <w:szCs w:val="24"/>
        </w:rPr>
        <w:t>Labor Day</w:t>
      </w:r>
      <w:r w:rsidR="005966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41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BB57C94" w14:textId="77777777" w:rsidR="007D4BC3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BD264" w14:textId="600826E7" w:rsidR="007D6F99" w:rsidRDefault="007D6F99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Madalyn read the</w:t>
      </w:r>
      <w:r w:rsidR="00024F93"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024F93">
        <w:rPr>
          <w:rFonts w:ascii="Times New Roman" w:hAnsi="Times New Roman" w:cs="Times New Roman"/>
          <w:sz w:val="24"/>
          <w:szCs w:val="24"/>
        </w:rPr>
        <w:t xml:space="preserve">December </w:t>
      </w:r>
      <w:r w:rsidR="00A53077">
        <w:rPr>
          <w:rFonts w:ascii="Times New Roman" w:hAnsi="Times New Roman" w:cs="Times New Roman"/>
          <w:sz w:val="24"/>
          <w:szCs w:val="24"/>
        </w:rPr>
        <w:t>5</w:t>
      </w:r>
      <w:r w:rsidR="00024F93">
        <w:rPr>
          <w:rFonts w:ascii="Times New Roman" w:hAnsi="Times New Roman" w:cs="Times New Roman"/>
          <w:sz w:val="24"/>
          <w:szCs w:val="24"/>
        </w:rPr>
        <w:t>, 202</w:t>
      </w:r>
      <w:r w:rsidR="00D503E3">
        <w:rPr>
          <w:rFonts w:ascii="Times New Roman" w:hAnsi="Times New Roman" w:cs="Times New Roman"/>
          <w:sz w:val="24"/>
          <w:szCs w:val="24"/>
        </w:rPr>
        <w:t>2</w:t>
      </w:r>
      <w:r w:rsidR="00024F93">
        <w:rPr>
          <w:rFonts w:ascii="Times New Roman" w:hAnsi="Times New Roman" w:cs="Times New Roman"/>
          <w:sz w:val="24"/>
          <w:szCs w:val="24"/>
        </w:rPr>
        <w:t xml:space="preserve"> regular meeting minutes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077">
        <w:rPr>
          <w:rFonts w:ascii="Times New Roman" w:hAnsi="Times New Roman" w:cs="Times New Roman"/>
          <w:sz w:val="24"/>
          <w:szCs w:val="24"/>
        </w:rPr>
        <w:t xml:space="preserve">November </w:t>
      </w:r>
      <w:r w:rsidR="00D503E3">
        <w:rPr>
          <w:rFonts w:ascii="Times New Roman" w:hAnsi="Times New Roman" w:cs="Times New Roman"/>
          <w:sz w:val="24"/>
          <w:szCs w:val="24"/>
        </w:rPr>
        <w:t xml:space="preserve">16, 2022 and </w:t>
      </w:r>
      <w:r w:rsidR="005F22E5">
        <w:rPr>
          <w:rFonts w:ascii="Times New Roman" w:hAnsi="Times New Roman" w:cs="Times New Roman"/>
          <w:sz w:val="24"/>
          <w:szCs w:val="24"/>
        </w:rPr>
        <w:t>December 1</w:t>
      </w:r>
      <w:r w:rsidR="00D503E3">
        <w:rPr>
          <w:rFonts w:ascii="Times New Roman" w:hAnsi="Times New Roman" w:cs="Times New Roman"/>
          <w:sz w:val="24"/>
          <w:szCs w:val="24"/>
        </w:rPr>
        <w:t>2</w:t>
      </w:r>
      <w:r w:rsidR="005F22E5">
        <w:rPr>
          <w:rFonts w:ascii="Times New Roman" w:hAnsi="Times New Roman" w:cs="Times New Roman"/>
          <w:sz w:val="24"/>
          <w:szCs w:val="24"/>
        </w:rPr>
        <w:t xml:space="preserve">, </w:t>
      </w:r>
      <w:r w:rsidRPr="00A4605C">
        <w:rPr>
          <w:rFonts w:ascii="Times New Roman" w:hAnsi="Times New Roman" w:cs="Times New Roman"/>
          <w:sz w:val="24"/>
          <w:szCs w:val="24"/>
        </w:rPr>
        <w:t>20</w:t>
      </w:r>
      <w:r w:rsidR="00A4605C" w:rsidRPr="00A4605C">
        <w:rPr>
          <w:rFonts w:ascii="Times New Roman" w:hAnsi="Times New Roman" w:cs="Times New Roman"/>
          <w:sz w:val="24"/>
          <w:szCs w:val="24"/>
        </w:rPr>
        <w:t>2</w:t>
      </w:r>
      <w:r w:rsidR="00D503E3">
        <w:rPr>
          <w:rFonts w:ascii="Times New Roman" w:hAnsi="Times New Roman" w:cs="Times New Roman"/>
          <w:sz w:val="24"/>
          <w:szCs w:val="24"/>
        </w:rPr>
        <w:t>2</w:t>
      </w:r>
      <w:r w:rsidRPr="00A4605C">
        <w:rPr>
          <w:rFonts w:ascii="Times New Roman" w:hAnsi="Times New Roman" w:cs="Times New Roman"/>
          <w:sz w:val="24"/>
          <w:szCs w:val="24"/>
        </w:rPr>
        <w:t xml:space="preserve"> </w:t>
      </w:r>
      <w:r w:rsidR="005F22E5">
        <w:rPr>
          <w:rFonts w:ascii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hAnsi="Times New Roman" w:cs="Times New Roman"/>
          <w:sz w:val="24"/>
          <w:szCs w:val="24"/>
        </w:rPr>
        <w:t>meeting minutes and</w:t>
      </w:r>
      <w:r w:rsidR="0002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were approved as written.</w:t>
      </w:r>
    </w:p>
    <w:p w14:paraId="62D65C45" w14:textId="77777777" w:rsidR="007D4BC3" w:rsidRPr="007F2D46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0DB2" w14:textId="08012A9E" w:rsidR="0004705F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552B">
        <w:rPr>
          <w:rFonts w:ascii="Times New Roman" w:hAnsi="Times New Roman" w:cs="Times New Roman"/>
          <w:sz w:val="24"/>
          <w:szCs w:val="24"/>
        </w:rPr>
        <w:t xml:space="preserve"> </w:t>
      </w:r>
      <w:r w:rsidR="005B24B8">
        <w:rPr>
          <w:rFonts w:ascii="Times New Roman" w:hAnsi="Times New Roman" w:cs="Times New Roman"/>
          <w:sz w:val="24"/>
          <w:szCs w:val="24"/>
        </w:rPr>
        <w:t xml:space="preserve">There were a couple of winter weather events </w:t>
      </w:r>
      <w:r w:rsidR="00334EBA">
        <w:rPr>
          <w:rFonts w:ascii="Times New Roman" w:hAnsi="Times New Roman" w:cs="Times New Roman"/>
          <w:sz w:val="24"/>
          <w:szCs w:val="24"/>
        </w:rPr>
        <w:t>in the month of December</w:t>
      </w:r>
      <w:r w:rsidR="00617805">
        <w:rPr>
          <w:rFonts w:ascii="Times New Roman" w:hAnsi="Times New Roman" w:cs="Times New Roman"/>
          <w:sz w:val="24"/>
          <w:szCs w:val="24"/>
        </w:rPr>
        <w:t xml:space="preserve">. Nine hours were spent cutting trees downed due to wind damage. </w:t>
      </w:r>
      <w:r w:rsidR="00C873E6">
        <w:rPr>
          <w:rFonts w:ascii="Times New Roman" w:hAnsi="Times New Roman" w:cs="Times New Roman"/>
          <w:sz w:val="24"/>
          <w:szCs w:val="24"/>
        </w:rPr>
        <w:t xml:space="preserve">The concrete was poured for the salt shed, and it was finished and framed with plywood. </w:t>
      </w:r>
      <w:r w:rsidR="00CF4FA8">
        <w:rPr>
          <w:rFonts w:ascii="Times New Roman" w:hAnsi="Times New Roman" w:cs="Times New Roman"/>
          <w:sz w:val="24"/>
          <w:szCs w:val="24"/>
        </w:rPr>
        <w:t xml:space="preserve">Salt was delivered and put in the new shed. </w:t>
      </w:r>
      <w:r w:rsidR="00A860A9">
        <w:rPr>
          <w:rFonts w:ascii="Times New Roman" w:hAnsi="Times New Roman" w:cs="Times New Roman"/>
          <w:sz w:val="24"/>
          <w:szCs w:val="24"/>
        </w:rPr>
        <w:t>A pressure washer was purchased and used to clean the vehicles.</w:t>
      </w:r>
      <w:r w:rsidR="00E43D5F">
        <w:rPr>
          <w:rFonts w:ascii="Times New Roman" w:hAnsi="Times New Roman" w:cs="Times New Roman"/>
          <w:sz w:val="24"/>
          <w:szCs w:val="24"/>
        </w:rPr>
        <w:t xml:space="preserve"> Purchasing </w:t>
      </w:r>
      <w:r w:rsidR="002A4D48">
        <w:rPr>
          <w:rFonts w:ascii="Times New Roman" w:hAnsi="Times New Roman" w:cs="Times New Roman"/>
          <w:sz w:val="24"/>
          <w:szCs w:val="24"/>
        </w:rPr>
        <w:t xml:space="preserve">exterior </w:t>
      </w:r>
      <w:r w:rsidR="00E43D5F">
        <w:rPr>
          <w:rFonts w:ascii="Times New Roman" w:hAnsi="Times New Roman" w:cs="Times New Roman"/>
          <w:sz w:val="24"/>
          <w:szCs w:val="24"/>
        </w:rPr>
        <w:t xml:space="preserve">paint was discussed to </w:t>
      </w:r>
      <w:r w:rsidR="002A4D48">
        <w:rPr>
          <w:rFonts w:ascii="Times New Roman" w:hAnsi="Times New Roman" w:cs="Times New Roman"/>
          <w:sz w:val="24"/>
          <w:szCs w:val="24"/>
        </w:rPr>
        <w:t xml:space="preserve">maintain </w:t>
      </w:r>
      <w:r w:rsidR="005208F5">
        <w:rPr>
          <w:rFonts w:ascii="Times New Roman" w:hAnsi="Times New Roman" w:cs="Times New Roman"/>
          <w:sz w:val="24"/>
          <w:szCs w:val="24"/>
        </w:rPr>
        <w:t xml:space="preserve">some of the outside buildings. </w:t>
      </w:r>
      <w:r w:rsidR="007E7500">
        <w:rPr>
          <w:rFonts w:ascii="Times New Roman" w:hAnsi="Times New Roman" w:cs="Times New Roman"/>
          <w:sz w:val="24"/>
          <w:szCs w:val="24"/>
        </w:rPr>
        <w:t>Based on the amount anticipated to be spent, w</w:t>
      </w:r>
      <w:r w:rsidR="002A2091">
        <w:rPr>
          <w:rFonts w:ascii="Times New Roman" w:hAnsi="Times New Roman" w:cs="Times New Roman"/>
          <w:sz w:val="24"/>
          <w:szCs w:val="24"/>
        </w:rPr>
        <w:t xml:space="preserve">e will be required to go out for bids for the tar and chip work we expect to complete this year, and </w:t>
      </w:r>
      <w:r w:rsidR="007E7500">
        <w:rPr>
          <w:rFonts w:ascii="Times New Roman" w:hAnsi="Times New Roman" w:cs="Times New Roman"/>
          <w:sz w:val="24"/>
          <w:szCs w:val="24"/>
        </w:rPr>
        <w:t xml:space="preserve">will only be required to get three quotes for stone. </w:t>
      </w:r>
    </w:p>
    <w:p w14:paraId="229DD242" w14:textId="77777777" w:rsidR="00891626" w:rsidRDefault="0089162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0A07" w14:textId="404196CC" w:rsidR="00B4580F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 w:rsidR="004D430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 w:rsidR="00A023B4">
        <w:rPr>
          <w:rFonts w:ascii="Times New Roman" w:hAnsi="Times New Roman" w:cs="Times New Roman"/>
          <w:sz w:val="24"/>
          <w:szCs w:val="24"/>
        </w:rPr>
        <w:t>An executive com</w:t>
      </w:r>
      <w:r w:rsidR="00BD1580">
        <w:rPr>
          <w:rFonts w:ascii="Times New Roman" w:hAnsi="Times New Roman" w:cs="Times New Roman"/>
          <w:sz w:val="24"/>
          <w:szCs w:val="24"/>
        </w:rPr>
        <w:t xml:space="preserve">mittee meeting was held on Dec 14 to discuss employee retirement options, </w:t>
      </w:r>
      <w:r w:rsidR="00C224B0">
        <w:rPr>
          <w:rFonts w:ascii="Times New Roman" w:hAnsi="Times New Roman" w:cs="Times New Roman"/>
          <w:sz w:val="24"/>
          <w:szCs w:val="24"/>
        </w:rPr>
        <w:t xml:space="preserve">grant writing appreciation, employee relations, </w:t>
      </w:r>
      <w:r w:rsidR="007F4792">
        <w:rPr>
          <w:rFonts w:ascii="Times New Roman" w:hAnsi="Times New Roman" w:cs="Times New Roman"/>
          <w:sz w:val="24"/>
          <w:szCs w:val="24"/>
        </w:rPr>
        <w:t xml:space="preserve">and the fire chief’s job description. </w:t>
      </w:r>
      <w:r w:rsidR="006E3127">
        <w:rPr>
          <w:rFonts w:ascii="Times New Roman" w:hAnsi="Times New Roman" w:cs="Times New Roman"/>
          <w:sz w:val="24"/>
          <w:szCs w:val="24"/>
        </w:rPr>
        <w:t xml:space="preserve">A representative from Merrill Lynch was present to discuss the mechanics of a simple IRA, or </w:t>
      </w:r>
      <w:r w:rsidR="0079522E">
        <w:rPr>
          <w:rFonts w:ascii="Times New Roman" w:hAnsi="Times New Roman" w:cs="Times New Roman"/>
          <w:sz w:val="24"/>
          <w:szCs w:val="24"/>
        </w:rPr>
        <w:t>401k for employees. Another meeting is scheduled for January 9 to further discuss the options.</w:t>
      </w:r>
      <w:r w:rsidR="006F6E63">
        <w:rPr>
          <w:rFonts w:ascii="Times New Roman" w:hAnsi="Times New Roman" w:cs="Times New Roman"/>
          <w:sz w:val="24"/>
          <w:szCs w:val="24"/>
        </w:rPr>
        <w:t xml:space="preserve"> Mervin Frey </w:t>
      </w:r>
      <w:r w:rsidR="008C0E64">
        <w:rPr>
          <w:rFonts w:ascii="Times New Roman" w:hAnsi="Times New Roman" w:cs="Times New Roman"/>
          <w:sz w:val="24"/>
          <w:szCs w:val="24"/>
        </w:rPr>
        <w:t>requested that Dale Carbaugh receive a percentage from the grant that was written</w:t>
      </w:r>
      <w:r w:rsidR="0047408C">
        <w:rPr>
          <w:rFonts w:ascii="Times New Roman" w:hAnsi="Times New Roman" w:cs="Times New Roman"/>
          <w:sz w:val="24"/>
          <w:szCs w:val="24"/>
        </w:rPr>
        <w:t xml:space="preserve">, however, the </w:t>
      </w:r>
      <w:r w:rsidR="008C0E64">
        <w:rPr>
          <w:rFonts w:ascii="Times New Roman" w:hAnsi="Times New Roman" w:cs="Times New Roman"/>
          <w:sz w:val="24"/>
          <w:szCs w:val="24"/>
        </w:rPr>
        <w:t xml:space="preserve">board </w:t>
      </w:r>
      <w:r w:rsidR="0047408C">
        <w:rPr>
          <w:rFonts w:ascii="Times New Roman" w:hAnsi="Times New Roman" w:cs="Times New Roman"/>
          <w:sz w:val="24"/>
          <w:szCs w:val="24"/>
        </w:rPr>
        <w:t>universally felt that was not appropriate.</w:t>
      </w:r>
      <w:r w:rsidR="00955217">
        <w:rPr>
          <w:rFonts w:ascii="Times New Roman" w:hAnsi="Times New Roman" w:cs="Times New Roman"/>
          <w:sz w:val="24"/>
          <w:szCs w:val="24"/>
        </w:rPr>
        <w:t xml:space="preserve"> Mark Kleck has continued to meet with Dale and Susan regarding scheduling employees </w:t>
      </w:r>
      <w:r w:rsidR="004E7D00">
        <w:rPr>
          <w:rFonts w:ascii="Times New Roman" w:hAnsi="Times New Roman" w:cs="Times New Roman"/>
          <w:sz w:val="24"/>
          <w:szCs w:val="24"/>
        </w:rPr>
        <w:t>to reduce OT.</w:t>
      </w:r>
      <w:r w:rsidR="00514572">
        <w:rPr>
          <w:rFonts w:ascii="Times New Roman" w:hAnsi="Times New Roman" w:cs="Times New Roman"/>
          <w:sz w:val="24"/>
          <w:szCs w:val="24"/>
        </w:rPr>
        <w:t xml:space="preserve"> Jeff requested that the job description that was developed be made a priority for the next meeting.</w:t>
      </w:r>
      <w:r w:rsidR="004311CA">
        <w:rPr>
          <w:rFonts w:ascii="Times New Roman" w:hAnsi="Times New Roman" w:cs="Times New Roman"/>
          <w:sz w:val="24"/>
          <w:szCs w:val="24"/>
        </w:rPr>
        <w:t xml:space="preserve"> It was determined that Dennis </w:t>
      </w:r>
      <w:r w:rsidR="00337B01">
        <w:rPr>
          <w:rFonts w:ascii="Times New Roman" w:hAnsi="Times New Roman" w:cs="Times New Roman"/>
          <w:sz w:val="24"/>
          <w:szCs w:val="24"/>
        </w:rPr>
        <w:t>Kubicki could remove the sign regarding EMS access for FT Davis Rd, as it was misleading.</w:t>
      </w:r>
    </w:p>
    <w:p w14:paraId="08CACFFB" w14:textId="77777777" w:rsidR="00514572" w:rsidRDefault="00514572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73D5DBC" w14:textId="11BDD529" w:rsidR="000E417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</w:t>
      </w:r>
      <w:r w:rsidR="00E36D5D">
        <w:rPr>
          <w:rFonts w:ascii="Times New Roman" w:hAnsi="Times New Roman" w:cs="Times New Roman"/>
          <w:sz w:val="24"/>
          <w:szCs w:val="24"/>
        </w:rPr>
        <w:t xml:space="preserve"> </w:t>
      </w:r>
      <w:r w:rsidR="00F65F3B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717DCB" w:rsidRPr="00DC653B">
        <w:rPr>
          <w:rFonts w:ascii="Times New Roman" w:hAnsi="Times New Roman" w:cs="Times New Roman"/>
          <w:sz w:val="24"/>
          <w:szCs w:val="24"/>
        </w:rPr>
        <w:t>$</w:t>
      </w:r>
      <w:r w:rsidR="00446E7A">
        <w:rPr>
          <w:rFonts w:ascii="Times New Roman" w:hAnsi="Times New Roman" w:cs="Times New Roman"/>
          <w:sz w:val="24"/>
          <w:szCs w:val="24"/>
        </w:rPr>
        <w:t>93,072.08</w:t>
      </w:r>
      <w:r w:rsidR="00717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446E7A">
        <w:rPr>
          <w:rFonts w:ascii="Times New Roman" w:hAnsi="Times New Roman" w:cs="Times New Roman"/>
          <w:sz w:val="24"/>
          <w:szCs w:val="24"/>
        </w:rPr>
        <w:t>86,839.06</w:t>
      </w:r>
      <w:r w:rsidR="00FF6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D678D">
        <w:rPr>
          <w:rFonts w:ascii="Times New Roman" w:hAnsi="Times New Roman" w:cs="Times New Roman"/>
          <w:sz w:val="24"/>
          <w:szCs w:val="24"/>
        </w:rPr>
        <w:t>$</w:t>
      </w:r>
      <w:r w:rsidR="00446E7A">
        <w:rPr>
          <w:rFonts w:ascii="Times New Roman" w:hAnsi="Times New Roman" w:cs="Times New Roman"/>
          <w:sz w:val="24"/>
          <w:szCs w:val="24"/>
        </w:rPr>
        <w:t>6,522.16</w:t>
      </w:r>
      <w:r w:rsidR="006D678D">
        <w:rPr>
          <w:rFonts w:ascii="Times New Roman" w:hAnsi="Times New Roman" w:cs="Times New Roman"/>
          <w:sz w:val="24"/>
          <w:szCs w:val="24"/>
        </w:rPr>
        <w:t xml:space="preserve"> in</w:t>
      </w:r>
      <w:r w:rsidRPr="00DC653B">
        <w:rPr>
          <w:rFonts w:ascii="Times New Roman" w:hAnsi="Times New Roman" w:cs="Times New Roman"/>
          <w:sz w:val="24"/>
          <w:szCs w:val="24"/>
        </w:rPr>
        <w:t xml:space="preserve"> deposit</w:t>
      </w:r>
      <w:r w:rsidR="006D678D">
        <w:rPr>
          <w:rFonts w:ascii="Times New Roman" w:hAnsi="Times New Roman" w:cs="Times New Roman"/>
          <w:sz w:val="24"/>
          <w:szCs w:val="24"/>
        </w:rPr>
        <w:t xml:space="preserve">s </w:t>
      </w:r>
      <w:r w:rsidR="00EC0E3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77C9E">
        <w:rPr>
          <w:rFonts w:ascii="Times New Roman" w:hAnsi="Times New Roman" w:cs="Times New Roman"/>
          <w:sz w:val="24"/>
          <w:szCs w:val="24"/>
        </w:rPr>
        <w:t>$</w:t>
      </w:r>
      <w:r w:rsidR="00C944AC">
        <w:rPr>
          <w:rFonts w:ascii="Times New Roman" w:hAnsi="Times New Roman" w:cs="Times New Roman"/>
          <w:sz w:val="24"/>
          <w:szCs w:val="24"/>
        </w:rPr>
        <w:t>5,982.08</w:t>
      </w:r>
      <w:r w:rsidR="00177C9E">
        <w:rPr>
          <w:rFonts w:ascii="Times New Roman" w:hAnsi="Times New Roman" w:cs="Times New Roman"/>
          <w:sz w:val="24"/>
          <w:szCs w:val="24"/>
        </w:rPr>
        <w:t xml:space="preserve"> </w:t>
      </w:r>
      <w:r w:rsidR="003570A2">
        <w:rPr>
          <w:rFonts w:ascii="Times New Roman" w:hAnsi="Times New Roman" w:cs="Times New Roman"/>
          <w:sz w:val="24"/>
          <w:szCs w:val="24"/>
        </w:rPr>
        <w:t>from Franklin Count</w:t>
      </w:r>
      <w:r w:rsidR="00EC0E3E">
        <w:rPr>
          <w:rFonts w:ascii="Times New Roman" w:hAnsi="Times New Roman" w:cs="Times New Roman"/>
          <w:sz w:val="24"/>
          <w:szCs w:val="24"/>
        </w:rPr>
        <w:t>y</w:t>
      </w:r>
      <w:r w:rsidR="003570A2">
        <w:rPr>
          <w:rFonts w:ascii="Times New Roman" w:hAnsi="Times New Roman" w:cs="Times New Roman"/>
          <w:sz w:val="24"/>
          <w:szCs w:val="24"/>
        </w:rPr>
        <w:t xml:space="preserve"> Tax Bureau for earned income tax</w:t>
      </w:r>
      <w:r w:rsidR="00177C9E">
        <w:rPr>
          <w:rFonts w:ascii="Times New Roman" w:hAnsi="Times New Roman" w:cs="Times New Roman"/>
          <w:sz w:val="24"/>
          <w:szCs w:val="24"/>
        </w:rPr>
        <w:t>, $</w:t>
      </w:r>
      <w:r w:rsidR="00C944AC">
        <w:rPr>
          <w:rFonts w:ascii="Times New Roman" w:hAnsi="Times New Roman" w:cs="Times New Roman"/>
          <w:sz w:val="24"/>
          <w:szCs w:val="24"/>
        </w:rPr>
        <w:t>326.74</w:t>
      </w:r>
      <w:r w:rsidR="00177C9E">
        <w:rPr>
          <w:rFonts w:ascii="Times New Roman" w:hAnsi="Times New Roman" w:cs="Times New Roman"/>
          <w:sz w:val="24"/>
          <w:szCs w:val="24"/>
        </w:rPr>
        <w:t xml:space="preserve"> from the </w:t>
      </w:r>
      <w:r w:rsidR="009F099D">
        <w:rPr>
          <w:rFonts w:ascii="Times New Roman" w:hAnsi="Times New Roman" w:cs="Times New Roman"/>
          <w:sz w:val="24"/>
          <w:szCs w:val="24"/>
        </w:rPr>
        <w:t>Commonwealth of PA</w:t>
      </w:r>
      <w:r w:rsidR="006C5C9F">
        <w:rPr>
          <w:rFonts w:ascii="Times New Roman" w:hAnsi="Times New Roman" w:cs="Times New Roman"/>
          <w:sz w:val="24"/>
          <w:szCs w:val="24"/>
        </w:rPr>
        <w:t xml:space="preserve"> for state police funds</w:t>
      </w:r>
      <w:r w:rsidR="00177C9E">
        <w:rPr>
          <w:rFonts w:ascii="Times New Roman" w:hAnsi="Times New Roman" w:cs="Times New Roman"/>
          <w:sz w:val="24"/>
          <w:szCs w:val="24"/>
        </w:rPr>
        <w:t xml:space="preserve">, and </w:t>
      </w:r>
      <w:r w:rsidR="003B3C12">
        <w:rPr>
          <w:rFonts w:ascii="Times New Roman" w:hAnsi="Times New Roman" w:cs="Times New Roman"/>
          <w:sz w:val="24"/>
          <w:szCs w:val="24"/>
        </w:rPr>
        <w:t>other misc deposits</w:t>
      </w:r>
      <w:r w:rsidR="00576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D41134" w:rsidRPr="00DC653B">
        <w:rPr>
          <w:rFonts w:ascii="Times New Roman" w:hAnsi="Times New Roman" w:cs="Times New Roman"/>
          <w:sz w:val="24"/>
          <w:szCs w:val="24"/>
        </w:rPr>
        <w:t>$</w:t>
      </w:r>
      <w:r w:rsidR="008C6757">
        <w:rPr>
          <w:rFonts w:ascii="Times New Roman" w:hAnsi="Times New Roman" w:cs="Times New Roman"/>
          <w:sz w:val="24"/>
          <w:szCs w:val="24"/>
        </w:rPr>
        <w:t>91,422.67</w:t>
      </w:r>
      <w:r w:rsidR="00D4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8C6757">
        <w:rPr>
          <w:rFonts w:ascii="Times New Roman" w:hAnsi="Times New Roman" w:cs="Times New Roman"/>
          <w:sz w:val="24"/>
          <w:szCs w:val="24"/>
        </w:rPr>
        <w:t>91,443.45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71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B94E" w14:textId="77777777" w:rsidR="00B467CA" w:rsidRDefault="00B467CA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D62A" w14:textId="46EEF8AF" w:rsidR="009E423F" w:rsidRPr="00B467CA" w:rsidRDefault="009E423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D048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pay the bills.</w:t>
      </w:r>
    </w:p>
    <w:p w14:paraId="114464EF" w14:textId="77777777" w:rsidR="00657D5A" w:rsidRDefault="00657D5A" w:rsidP="002F5C7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AA8B65E" w14:textId="015DCC06" w:rsidR="002F5C7D" w:rsidRPr="00A57748" w:rsidRDefault="00A57748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202</w:t>
      </w:r>
      <w:r w:rsidR="00657D5A"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mill rate</w:t>
      </w:r>
      <w:r w:rsidR="00786091" w:rsidRPr="0078609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71734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717345" w:rsidRPr="007173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57D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mill rate will remain the same. </w:t>
      </w:r>
      <w:r w:rsidRPr="00A57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871D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 w:rsidRPr="00A57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keep the mill rate at 5.2</w:t>
      </w:r>
    </w:p>
    <w:p w14:paraId="35875A75" w14:textId="5AF04DCD" w:rsidR="00786091" w:rsidRDefault="002F5C7D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adjourn the meeting at </w:t>
      </w:r>
      <w:r w:rsid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786091"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13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05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21004D58" w14:textId="77777777" w:rsidR="00717345" w:rsidRDefault="00717345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478F6C" w14:textId="00498F04" w:rsidR="00786091" w:rsidRDefault="00786091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1275A4FF" w14:textId="4904E948" w:rsidR="00786091" w:rsidRPr="007F5083" w:rsidRDefault="00786091" w:rsidP="002F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</w:t>
      </w:r>
      <w:r w:rsidR="003B1F0C">
        <w:rPr>
          <w:rFonts w:ascii="Times New Roman" w:hAnsi="Times New Roman" w:cs="Times New Roman"/>
          <w:sz w:val="24"/>
          <w:szCs w:val="24"/>
        </w:rPr>
        <w:t xml:space="preserve">: </w:t>
      </w:r>
      <w:r w:rsidR="003B1F0C" w:rsidRPr="003B1F0C">
        <w:rPr>
          <w:rFonts w:ascii="Times New Roman" w:hAnsi="Times New Roman" w:cs="Times New Roman"/>
          <w:sz w:val="24"/>
          <w:szCs w:val="24"/>
          <w:u w:val="single"/>
        </w:rPr>
        <w:t xml:space="preserve">February </w:t>
      </w:r>
      <w:r w:rsidR="00D300F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B1F0C" w:rsidRPr="003B1F0C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D300FC">
        <w:rPr>
          <w:rFonts w:ascii="Times New Roman" w:hAnsi="Times New Roman" w:cs="Times New Roman"/>
          <w:sz w:val="24"/>
          <w:szCs w:val="24"/>
          <w:u w:val="single"/>
        </w:rPr>
        <w:t>3</w:t>
      </w:r>
    </w:p>
    <w:sectPr w:rsidR="00786091" w:rsidRPr="007F5083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DA1A" w14:textId="77777777" w:rsidR="006F1B85" w:rsidRDefault="006F1B85" w:rsidP="009769D6">
      <w:pPr>
        <w:spacing w:after="0" w:line="240" w:lineRule="auto"/>
      </w:pPr>
      <w:r>
        <w:separator/>
      </w:r>
    </w:p>
  </w:endnote>
  <w:endnote w:type="continuationSeparator" w:id="0">
    <w:p w14:paraId="35CE1325" w14:textId="77777777" w:rsidR="006F1B85" w:rsidRDefault="006F1B85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D41134" w:rsidRPr="006470FC" w:rsidRDefault="00D4113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67CBDAD4" w:rsidR="00D41134" w:rsidRPr="006470FC" w:rsidRDefault="003B1F0C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January </w:t>
    </w:r>
    <w:r w:rsidR="008D4396">
      <w:rPr>
        <w:rFonts w:ascii="Times New Roman" w:hAnsi="Times New Roman" w:cs="Times New Roman"/>
        <w:b/>
        <w:sz w:val="20"/>
        <w:szCs w:val="20"/>
      </w:rPr>
      <w:t>12</w:t>
    </w:r>
    <w:r w:rsidR="00D41134">
      <w:rPr>
        <w:rFonts w:ascii="Times New Roman" w:hAnsi="Times New Roman" w:cs="Times New Roman"/>
        <w:b/>
        <w:sz w:val="20"/>
        <w:szCs w:val="20"/>
      </w:rPr>
      <w:t>, 202</w:t>
    </w:r>
    <w:r w:rsidR="008D4396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D41134" w:rsidRPr="006470FC" w:rsidRDefault="00D41134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D41134" w:rsidRDefault="00D41134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D41134" w:rsidRPr="008B0B0F" w:rsidRDefault="00D41134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D41134" w:rsidRDefault="00D41134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D41134" w:rsidRDefault="00000000" w:rsidP="006470FC">
    <w:pPr>
      <w:pStyle w:val="Header"/>
      <w:jc w:val="center"/>
    </w:pPr>
    <w:hyperlink r:id="rId1" w:history="1">
      <w:r w:rsidR="00D41134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ACC3" w14:textId="77777777" w:rsidR="006F1B85" w:rsidRDefault="006F1B85" w:rsidP="009769D6">
      <w:pPr>
        <w:spacing w:after="0" w:line="240" w:lineRule="auto"/>
      </w:pPr>
      <w:r>
        <w:separator/>
      </w:r>
    </w:p>
  </w:footnote>
  <w:footnote w:type="continuationSeparator" w:id="0">
    <w:p w14:paraId="39C2D532" w14:textId="77777777" w:rsidR="006F1B85" w:rsidRDefault="006F1B85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D41134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D41134" w:rsidRDefault="00D41134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D41134" w:rsidRPr="00110FBA" w:rsidRDefault="00D41134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D41134" w:rsidRPr="00110FBA" w:rsidRDefault="00D41134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D41134" w:rsidRDefault="00D41134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D41134" w:rsidRDefault="00D41134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1B31659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D41134" w:rsidRDefault="00D41134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D41134" w:rsidRPr="001D50D0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D41134" w:rsidRDefault="00D41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D41134" w:rsidRPr="00973316" w:rsidRDefault="00D41134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D41134" w:rsidRPr="00973316" w:rsidRDefault="00D41134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46C7"/>
    <w:rsid w:val="00024F93"/>
    <w:rsid w:val="0004287C"/>
    <w:rsid w:val="0004437E"/>
    <w:rsid w:val="0004705F"/>
    <w:rsid w:val="00051D0A"/>
    <w:rsid w:val="00055D75"/>
    <w:rsid w:val="00065F84"/>
    <w:rsid w:val="00070006"/>
    <w:rsid w:val="000722DF"/>
    <w:rsid w:val="00076E19"/>
    <w:rsid w:val="00086389"/>
    <w:rsid w:val="000B1C6D"/>
    <w:rsid w:val="000C1D50"/>
    <w:rsid w:val="000D3B8F"/>
    <w:rsid w:val="000E4179"/>
    <w:rsid w:val="000E5944"/>
    <w:rsid w:val="000F21DE"/>
    <w:rsid w:val="000F2ABF"/>
    <w:rsid w:val="000F5E3E"/>
    <w:rsid w:val="00103238"/>
    <w:rsid w:val="00110FBA"/>
    <w:rsid w:val="0012379E"/>
    <w:rsid w:val="00124EDC"/>
    <w:rsid w:val="00126AAD"/>
    <w:rsid w:val="001360ED"/>
    <w:rsid w:val="0014493C"/>
    <w:rsid w:val="0015281D"/>
    <w:rsid w:val="001551DE"/>
    <w:rsid w:val="00165609"/>
    <w:rsid w:val="00177A72"/>
    <w:rsid w:val="00177C9E"/>
    <w:rsid w:val="00186D23"/>
    <w:rsid w:val="0019335E"/>
    <w:rsid w:val="001A010C"/>
    <w:rsid w:val="001A4562"/>
    <w:rsid w:val="001C614D"/>
    <w:rsid w:val="001D0B74"/>
    <w:rsid w:val="001D3B62"/>
    <w:rsid w:val="001D50D0"/>
    <w:rsid w:val="001E65D8"/>
    <w:rsid w:val="002111E6"/>
    <w:rsid w:val="002254A2"/>
    <w:rsid w:val="002465AA"/>
    <w:rsid w:val="00256120"/>
    <w:rsid w:val="002569E5"/>
    <w:rsid w:val="002767D7"/>
    <w:rsid w:val="00276DBE"/>
    <w:rsid w:val="002856D0"/>
    <w:rsid w:val="00285C4A"/>
    <w:rsid w:val="00291451"/>
    <w:rsid w:val="0029206C"/>
    <w:rsid w:val="002937F1"/>
    <w:rsid w:val="00296B0E"/>
    <w:rsid w:val="00296D98"/>
    <w:rsid w:val="002A113A"/>
    <w:rsid w:val="002A2091"/>
    <w:rsid w:val="002A309F"/>
    <w:rsid w:val="002A4D48"/>
    <w:rsid w:val="002A5FBC"/>
    <w:rsid w:val="002B00F3"/>
    <w:rsid w:val="002C16FF"/>
    <w:rsid w:val="002C6ABB"/>
    <w:rsid w:val="002D6C60"/>
    <w:rsid w:val="002E30A0"/>
    <w:rsid w:val="002E5318"/>
    <w:rsid w:val="002F5C7D"/>
    <w:rsid w:val="002F7238"/>
    <w:rsid w:val="00304FE0"/>
    <w:rsid w:val="003221AE"/>
    <w:rsid w:val="003243BF"/>
    <w:rsid w:val="003244B8"/>
    <w:rsid w:val="0032574F"/>
    <w:rsid w:val="00334D95"/>
    <w:rsid w:val="00334EBA"/>
    <w:rsid w:val="00337B01"/>
    <w:rsid w:val="00351595"/>
    <w:rsid w:val="003570A2"/>
    <w:rsid w:val="003603B3"/>
    <w:rsid w:val="00360B4F"/>
    <w:rsid w:val="003B1F0C"/>
    <w:rsid w:val="003B3C12"/>
    <w:rsid w:val="003C0B33"/>
    <w:rsid w:val="003C1416"/>
    <w:rsid w:val="003D7474"/>
    <w:rsid w:val="003E6F8B"/>
    <w:rsid w:val="003F65D9"/>
    <w:rsid w:val="00404E2D"/>
    <w:rsid w:val="00407436"/>
    <w:rsid w:val="00422C45"/>
    <w:rsid w:val="004311CA"/>
    <w:rsid w:val="0043739E"/>
    <w:rsid w:val="00446E7A"/>
    <w:rsid w:val="00447A7B"/>
    <w:rsid w:val="0045558F"/>
    <w:rsid w:val="00456A72"/>
    <w:rsid w:val="00456FA4"/>
    <w:rsid w:val="004656D9"/>
    <w:rsid w:val="0047408C"/>
    <w:rsid w:val="00474BA0"/>
    <w:rsid w:val="00476430"/>
    <w:rsid w:val="0049478B"/>
    <w:rsid w:val="00496222"/>
    <w:rsid w:val="004A7397"/>
    <w:rsid w:val="004D4301"/>
    <w:rsid w:val="004D6517"/>
    <w:rsid w:val="004D79BB"/>
    <w:rsid w:val="004E18BC"/>
    <w:rsid w:val="004E2B3A"/>
    <w:rsid w:val="004E7D00"/>
    <w:rsid w:val="004F4C16"/>
    <w:rsid w:val="00514572"/>
    <w:rsid w:val="00515D57"/>
    <w:rsid w:val="005208F5"/>
    <w:rsid w:val="00526E01"/>
    <w:rsid w:val="00560F5B"/>
    <w:rsid w:val="00561DF5"/>
    <w:rsid w:val="005641C6"/>
    <w:rsid w:val="005768F3"/>
    <w:rsid w:val="0058440F"/>
    <w:rsid w:val="00586256"/>
    <w:rsid w:val="0059667A"/>
    <w:rsid w:val="005B24B8"/>
    <w:rsid w:val="005B78C9"/>
    <w:rsid w:val="005C20D0"/>
    <w:rsid w:val="005C65C8"/>
    <w:rsid w:val="005D002F"/>
    <w:rsid w:val="005D4980"/>
    <w:rsid w:val="005E1F94"/>
    <w:rsid w:val="005F0D80"/>
    <w:rsid w:val="005F1AF7"/>
    <w:rsid w:val="005F22E5"/>
    <w:rsid w:val="005F605C"/>
    <w:rsid w:val="006130CF"/>
    <w:rsid w:val="00617805"/>
    <w:rsid w:val="00633F52"/>
    <w:rsid w:val="006435A0"/>
    <w:rsid w:val="006470FC"/>
    <w:rsid w:val="00653A53"/>
    <w:rsid w:val="00657D5A"/>
    <w:rsid w:val="00686725"/>
    <w:rsid w:val="00687A81"/>
    <w:rsid w:val="006A3FB3"/>
    <w:rsid w:val="006C57B7"/>
    <w:rsid w:val="006C5C9F"/>
    <w:rsid w:val="006D3000"/>
    <w:rsid w:val="006D3E6C"/>
    <w:rsid w:val="006D5DF4"/>
    <w:rsid w:val="006D678D"/>
    <w:rsid w:val="006E3127"/>
    <w:rsid w:val="006E5FC2"/>
    <w:rsid w:val="006F1B85"/>
    <w:rsid w:val="006F6E63"/>
    <w:rsid w:val="00714625"/>
    <w:rsid w:val="00717345"/>
    <w:rsid w:val="00717DCB"/>
    <w:rsid w:val="0073251F"/>
    <w:rsid w:val="00761235"/>
    <w:rsid w:val="007613CD"/>
    <w:rsid w:val="00761FE6"/>
    <w:rsid w:val="00771C5B"/>
    <w:rsid w:val="00774850"/>
    <w:rsid w:val="00777BEE"/>
    <w:rsid w:val="00781702"/>
    <w:rsid w:val="00786091"/>
    <w:rsid w:val="007950B3"/>
    <w:rsid w:val="0079522E"/>
    <w:rsid w:val="00797A49"/>
    <w:rsid w:val="007A659D"/>
    <w:rsid w:val="007B12FE"/>
    <w:rsid w:val="007B1697"/>
    <w:rsid w:val="007B2A48"/>
    <w:rsid w:val="007D4BC3"/>
    <w:rsid w:val="007D6F99"/>
    <w:rsid w:val="007E46F6"/>
    <w:rsid w:val="007E7500"/>
    <w:rsid w:val="007F2D46"/>
    <w:rsid w:val="007F4792"/>
    <w:rsid w:val="007F5083"/>
    <w:rsid w:val="007F618D"/>
    <w:rsid w:val="00800511"/>
    <w:rsid w:val="00831C40"/>
    <w:rsid w:val="00846537"/>
    <w:rsid w:val="00850CE2"/>
    <w:rsid w:val="00853AD4"/>
    <w:rsid w:val="00857C81"/>
    <w:rsid w:val="00871D44"/>
    <w:rsid w:val="00891626"/>
    <w:rsid w:val="00895CA4"/>
    <w:rsid w:val="008A1209"/>
    <w:rsid w:val="008A3855"/>
    <w:rsid w:val="008B0B0F"/>
    <w:rsid w:val="008C0E64"/>
    <w:rsid w:val="008C57B2"/>
    <w:rsid w:val="008C6757"/>
    <w:rsid w:val="008D4396"/>
    <w:rsid w:val="008D5BF9"/>
    <w:rsid w:val="008D63B9"/>
    <w:rsid w:val="008D7D92"/>
    <w:rsid w:val="008E1C78"/>
    <w:rsid w:val="008F3594"/>
    <w:rsid w:val="009018BA"/>
    <w:rsid w:val="00902F94"/>
    <w:rsid w:val="0091437C"/>
    <w:rsid w:val="00945B15"/>
    <w:rsid w:val="00954893"/>
    <w:rsid w:val="00955217"/>
    <w:rsid w:val="00963A52"/>
    <w:rsid w:val="00973316"/>
    <w:rsid w:val="009769D6"/>
    <w:rsid w:val="00985556"/>
    <w:rsid w:val="0099731E"/>
    <w:rsid w:val="009A6A52"/>
    <w:rsid w:val="009B3EA2"/>
    <w:rsid w:val="009B626C"/>
    <w:rsid w:val="009D01DF"/>
    <w:rsid w:val="009D5C27"/>
    <w:rsid w:val="009E3BE4"/>
    <w:rsid w:val="009E423F"/>
    <w:rsid w:val="009F099D"/>
    <w:rsid w:val="009F5600"/>
    <w:rsid w:val="009F5B2B"/>
    <w:rsid w:val="00A023B4"/>
    <w:rsid w:val="00A13CDC"/>
    <w:rsid w:val="00A20216"/>
    <w:rsid w:val="00A203A1"/>
    <w:rsid w:val="00A23409"/>
    <w:rsid w:val="00A3552B"/>
    <w:rsid w:val="00A35F65"/>
    <w:rsid w:val="00A408DF"/>
    <w:rsid w:val="00A4605C"/>
    <w:rsid w:val="00A5053A"/>
    <w:rsid w:val="00A51792"/>
    <w:rsid w:val="00A53077"/>
    <w:rsid w:val="00A57748"/>
    <w:rsid w:val="00A678D1"/>
    <w:rsid w:val="00A70876"/>
    <w:rsid w:val="00A860A9"/>
    <w:rsid w:val="00AA1644"/>
    <w:rsid w:val="00AC0D3E"/>
    <w:rsid w:val="00AC330E"/>
    <w:rsid w:val="00AC3EDB"/>
    <w:rsid w:val="00AE0AD8"/>
    <w:rsid w:val="00AE2BEF"/>
    <w:rsid w:val="00AF2EF0"/>
    <w:rsid w:val="00B00EE2"/>
    <w:rsid w:val="00B1561A"/>
    <w:rsid w:val="00B24E65"/>
    <w:rsid w:val="00B320AE"/>
    <w:rsid w:val="00B42D16"/>
    <w:rsid w:val="00B4580F"/>
    <w:rsid w:val="00B467CA"/>
    <w:rsid w:val="00B71D08"/>
    <w:rsid w:val="00B73630"/>
    <w:rsid w:val="00B82549"/>
    <w:rsid w:val="00B84C8D"/>
    <w:rsid w:val="00B96DCC"/>
    <w:rsid w:val="00BB184A"/>
    <w:rsid w:val="00BB6D62"/>
    <w:rsid w:val="00BD1580"/>
    <w:rsid w:val="00BD15C0"/>
    <w:rsid w:val="00BD1EAF"/>
    <w:rsid w:val="00BE4359"/>
    <w:rsid w:val="00BF2B25"/>
    <w:rsid w:val="00BF3D50"/>
    <w:rsid w:val="00BF7C1C"/>
    <w:rsid w:val="00C0053C"/>
    <w:rsid w:val="00C0669D"/>
    <w:rsid w:val="00C153EC"/>
    <w:rsid w:val="00C16D30"/>
    <w:rsid w:val="00C22313"/>
    <w:rsid w:val="00C224B0"/>
    <w:rsid w:val="00C441E2"/>
    <w:rsid w:val="00C6062C"/>
    <w:rsid w:val="00C6530A"/>
    <w:rsid w:val="00C8115F"/>
    <w:rsid w:val="00C873E6"/>
    <w:rsid w:val="00C91CF0"/>
    <w:rsid w:val="00C944AC"/>
    <w:rsid w:val="00CD523F"/>
    <w:rsid w:val="00CD77EE"/>
    <w:rsid w:val="00CF4FA8"/>
    <w:rsid w:val="00D048E9"/>
    <w:rsid w:val="00D14558"/>
    <w:rsid w:val="00D20149"/>
    <w:rsid w:val="00D300FC"/>
    <w:rsid w:val="00D334B0"/>
    <w:rsid w:val="00D33E6E"/>
    <w:rsid w:val="00D41134"/>
    <w:rsid w:val="00D503E3"/>
    <w:rsid w:val="00D60B34"/>
    <w:rsid w:val="00D67052"/>
    <w:rsid w:val="00D73768"/>
    <w:rsid w:val="00D80349"/>
    <w:rsid w:val="00D87456"/>
    <w:rsid w:val="00D94871"/>
    <w:rsid w:val="00DC11A7"/>
    <w:rsid w:val="00DC653B"/>
    <w:rsid w:val="00DC7FFD"/>
    <w:rsid w:val="00DE5FE4"/>
    <w:rsid w:val="00DE7717"/>
    <w:rsid w:val="00E065A0"/>
    <w:rsid w:val="00E27017"/>
    <w:rsid w:val="00E36D5D"/>
    <w:rsid w:val="00E43D5F"/>
    <w:rsid w:val="00E5089F"/>
    <w:rsid w:val="00E7647B"/>
    <w:rsid w:val="00E87E96"/>
    <w:rsid w:val="00E91ABE"/>
    <w:rsid w:val="00E94CF5"/>
    <w:rsid w:val="00EA4803"/>
    <w:rsid w:val="00EC0E3E"/>
    <w:rsid w:val="00EC195F"/>
    <w:rsid w:val="00EC3460"/>
    <w:rsid w:val="00EC395C"/>
    <w:rsid w:val="00ED3E52"/>
    <w:rsid w:val="00EE5625"/>
    <w:rsid w:val="00EF2C53"/>
    <w:rsid w:val="00F366F3"/>
    <w:rsid w:val="00F42271"/>
    <w:rsid w:val="00F65F3B"/>
    <w:rsid w:val="00F6789F"/>
    <w:rsid w:val="00F760A5"/>
    <w:rsid w:val="00F80466"/>
    <w:rsid w:val="00F83491"/>
    <w:rsid w:val="00FA1EBF"/>
    <w:rsid w:val="00FB597A"/>
    <w:rsid w:val="00FC5AC9"/>
    <w:rsid w:val="00FD7E85"/>
    <w:rsid w:val="00FE38EE"/>
    <w:rsid w:val="00FF22E5"/>
    <w:rsid w:val="00FF31B4"/>
    <w:rsid w:val="00FF6B22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0090-87AC-4DA5-81FB-5F9055A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63</cp:revision>
  <cp:lastPrinted>2018-07-25T03:42:00Z</cp:lastPrinted>
  <dcterms:created xsi:type="dcterms:W3CDTF">2023-02-06T19:22:00Z</dcterms:created>
  <dcterms:modified xsi:type="dcterms:W3CDTF">2023-02-07T00:05:00Z</dcterms:modified>
</cp:coreProperties>
</file>